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AD999" w14:textId="0461DF55" w:rsidR="00480D94" w:rsidRPr="009D432E" w:rsidRDefault="00480D94" w:rsidP="00983927">
      <w:pPr>
        <w:jc w:val="center"/>
        <w:rPr>
          <w:b/>
          <w:bCs/>
        </w:rPr>
      </w:pPr>
      <w:r w:rsidRPr="009D432E">
        <w:rPr>
          <w:b/>
          <w:bCs/>
        </w:rPr>
        <w:t>Placemaking Progress</w:t>
      </w:r>
    </w:p>
    <w:p w14:paraId="2B80F766" w14:textId="293D4195" w:rsidR="003B60B0" w:rsidRPr="00667CDE" w:rsidRDefault="005528CE" w:rsidP="00983927">
      <w:pPr>
        <w:jc w:val="center"/>
        <w:rPr>
          <w:i/>
          <w:iCs/>
        </w:rPr>
      </w:pPr>
      <w:r w:rsidRPr="00667CDE">
        <w:rPr>
          <w:i/>
          <w:iCs/>
        </w:rPr>
        <w:t>Dale Doughty</w:t>
      </w:r>
      <w:r w:rsidR="001B708B" w:rsidRPr="00667CDE">
        <w:rPr>
          <w:i/>
          <w:iCs/>
        </w:rPr>
        <w:br/>
      </w:r>
      <w:r w:rsidR="00BD33FF" w:rsidRPr="00667CDE">
        <w:rPr>
          <w:i/>
          <w:iCs/>
        </w:rPr>
        <w:t>Deputy Commissioner, Maine Department of Transportation</w:t>
      </w:r>
    </w:p>
    <w:p w14:paraId="0BD8FF00" w14:textId="77777777" w:rsidR="00480D94" w:rsidRPr="00667CDE" w:rsidRDefault="00480D94"/>
    <w:p w14:paraId="61841A64" w14:textId="3C212210" w:rsidR="00E843C7" w:rsidRPr="00667CDE" w:rsidRDefault="00F12AD8" w:rsidP="00480D94">
      <w:pPr>
        <w:rPr>
          <w:rFonts w:cstheme="minorHAnsi"/>
        </w:rPr>
      </w:pPr>
      <w:r w:rsidRPr="00667CDE">
        <w:rPr>
          <w:rFonts w:cstheme="minorHAnsi"/>
        </w:rPr>
        <w:t xml:space="preserve">The </w:t>
      </w:r>
      <w:r w:rsidR="00480D94" w:rsidRPr="00667CDE">
        <w:rPr>
          <w:rFonts w:cstheme="minorHAnsi"/>
        </w:rPr>
        <w:t>Maine</w:t>
      </w:r>
      <w:r w:rsidRPr="00667CDE">
        <w:rPr>
          <w:rFonts w:cstheme="minorHAnsi"/>
        </w:rPr>
        <w:t xml:space="preserve"> Department of Transportation</w:t>
      </w:r>
      <w:r w:rsidR="00480D94" w:rsidRPr="00667CDE">
        <w:rPr>
          <w:rFonts w:cstheme="minorHAnsi"/>
        </w:rPr>
        <w:t xml:space="preserve"> has a long history of </w:t>
      </w:r>
      <w:r w:rsidR="00014ECB">
        <w:rPr>
          <w:rFonts w:cstheme="minorHAnsi"/>
        </w:rPr>
        <w:t xml:space="preserve">successfully </w:t>
      </w:r>
      <w:r w:rsidR="00480D94" w:rsidRPr="00667CDE">
        <w:rPr>
          <w:rFonts w:cstheme="minorHAnsi"/>
        </w:rPr>
        <w:t xml:space="preserve">partnering with local communities to develop programs and deliver projects that bring out a </w:t>
      </w:r>
      <w:r w:rsidR="003601AE">
        <w:rPr>
          <w:rFonts w:cstheme="minorHAnsi"/>
        </w:rPr>
        <w:t>combined</w:t>
      </w:r>
      <w:r w:rsidR="00480D94" w:rsidRPr="00667CDE">
        <w:rPr>
          <w:rFonts w:cstheme="minorHAnsi"/>
        </w:rPr>
        <w:t xml:space="preserve"> vision and accentuate shared priorities. </w:t>
      </w:r>
      <w:r w:rsidR="00E843C7" w:rsidRPr="00667CDE">
        <w:rPr>
          <w:rFonts w:cstheme="minorHAnsi"/>
        </w:rPr>
        <w:t xml:space="preserve">The newest </w:t>
      </w:r>
      <w:r w:rsidR="00831261">
        <w:rPr>
          <w:rFonts w:cstheme="minorHAnsi"/>
        </w:rPr>
        <w:t>MaineDOT</w:t>
      </w:r>
      <w:r w:rsidR="00E843C7" w:rsidRPr="00667CDE">
        <w:rPr>
          <w:rFonts w:cstheme="minorHAnsi"/>
        </w:rPr>
        <w:t xml:space="preserve"> community-based initiative </w:t>
      </w:r>
      <w:r w:rsidR="005528CE" w:rsidRPr="00667CDE">
        <w:rPr>
          <w:rFonts w:cstheme="minorHAnsi"/>
        </w:rPr>
        <w:t xml:space="preserve">is </w:t>
      </w:r>
      <w:r w:rsidR="0063443C">
        <w:rPr>
          <w:rFonts w:cstheme="minorHAnsi"/>
        </w:rPr>
        <w:t>our</w:t>
      </w:r>
      <w:r w:rsidR="005528CE" w:rsidRPr="00667CDE">
        <w:rPr>
          <w:rFonts w:cstheme="minorHAnsi"/>
        </w:rPr>
        <w:t xml:space="preserve"> Village Partnership Initiative</w:t>
      </w:r>
      <w:r w:rsidR="00987DAD">
        <w:rPr>
          <w:rFonts w:cstheme="minorHAnsi"/>
        </w:rPr>
        <w:t xml:space="preserve"> (VPI)</w:t>
      </w:r>
      <w:r w:rsidR="005528CE" w:rsidRPr="00667CDE">
        <w:rPr>
          <w:rFonts w:cstheme="minorHAnsi"/>
        </w:rPr>
        <w:t>.</w:t>
      </w:r>
      <w:r w:rsidR="00F254EA" w:rsidRPr="00667CDE">
        <w:rPr>
          <w:rFonts w:cstheme="minorHAnsi"/>
        </w:rPr>
        <w:t xml:space="preserve"> </w:t>
      </w:r>
      <w:r w:rsidR="00BC6EC8">
        <w:rPr>
          <w:rFonts w:cstheme="minorHAnsi"/>
        </w:rPr>
        <w:t>Launched in 2022, this program</w:t>
      </w:r>
      <w:r w:rsidR="009D6094">
        <w:rPr>
          <w:rFonts w:cstheme="minorHAnsi"/>
        </w:rPr>
        <w:t xml:space="preserve"> aims to work with community partners to make once-in-a-lifetime investment</w:t>
      </w:r>
      <w:r w:rsidR="00FA085E">
        <w:rPr>
          <w:rFonts w:cstheme="minorHAnsi"/>
        </w:rPr>
        <w:t>s</w:t>
      </w:r>
      <w:r w:rsidR="009D6094">
        <w:rPr>
          <w:rFonts w:cstheme="minorHAnsi"/>
        </w:rPr>
        <w:t xml:space="preserve"> in </w:t>
      </w:r>
      <w:r w:rsidR="00FA085E">
        <w:rPr>
          <w:rFonts w:cstheme="minorHAnsi"/>
        </w:rPr>
        <w:t>Maine’s</w:t>
      </w:r>
      <w:r w:rsidR="009D6094">
        <w:rPr>
          <w:rFonts w:cstheme="minorHAnsi"/>
        </w:rPr>
        <w:t xml:space="preserve"> </w:t>
      </w:r>
      <w:r w:rsidR="00D63253">
        <w:rPr>
          <w:rFonts w:cstheme="minorHAnsi"/>
        </w:rPr>
        <w:t>iconic</w:t>
      </w:r>
      <w:r w:rsidR="009D6094">
        <w:rPr>
          <w:rFonts w:cstheme="minorHAnsi"/>
        </w:rPr>
        <w:t xml:space="preserve"> downtown and village areas</w:t>
      </w:r>
      <w:r w:rsidR="00F961ED">
        <w:rPr>
          <w:rFonts w:cstheme="minorHAnsi"/>
        </w:rPr>
        <w:t>,</w:t>
      </w:r>
      <w:r w:rsidR="009D6094">
        <w:rPr>
          <w:rFonts w:cstheme="minorHAnsi"/>
        </w:rPr>
        <w:t xml:space="preserve"> where people meet, walk, shop, and do business on a human scale.</w:t>
      </w:r>
    </w:p>
    <w:p w14:paraId="735BEB22" w14:textId="472256D8" w:rsidR="00F624DA" w:rsidRPr="00667CDE" w:rsidRDefault="00E214BE">
      <w:r w:rsidRPr="00667CDE">
        <w:t xml:space="preserve">We are already </w:t>
      </w:r>
      <w:r w:rsidR="001F193F" w:rsidRPr="00667CDE">
        <w:t xml:space="preserve">making progress with these placemaking endeavors. </w:t>
      </w:r>
      <w:r w:rsidR="004B05F4">
        <w:t xml:space="preserve">Several </w:t>
      </w:r>
      <w:r w:rsidR="00677569">
        <w:t xml:space="preserve">have received </w:t>
      </w:r>
      <w:r w:rsidR="00790BC9">
        <w:t>discretionary federal funding</w:t>
      </w:r>
      <w:r w:rsidR="00E81A47">
        <w:t xml:space="preserve"> awards</w:t>
      </w:r>
      <w:r w:rsidR="00790BC9">
        <w:t xml:space="preserve">, allowing us </w:t>
      </w:r>
      <w:r w:rsidR="007347B6" w:rsidRPr="00667CDE">
        <w:t>to move forward with design work</w:t>
      </w:r>
      <w:r w:rsidR="00064D12">
        <w:t xml:space="preserve"> on the first major projects that will be classified as </w:t>
      </w:r>
      <w:r w:rsidR="00987DAD">
        <w:t xml:space="preserve">a </w:t>
      </w:r>
      <w:r w:rsidR="00A21E5D">
        <w:t xml:space="preserve">MaineDOT </w:t>
      </w:r>
      <w:r w:rsidR="00987DAD">
        <w:t>VPI</w:t>
      </w:r>
      <w:r w:rsidR="00064D12">
        <w:t>.</w:t>
      </w:r>
    </w:p>
    <w:p w14:paraId="72513298" w14:textId="6D897168" w:rsidR="00480D94" w:rsidRPr="00557D7F" w:rsidRDefault="005B0C26" w:rsidP="00557D7F">
      <w:pPr>
        <w:rPr>
          <w:u w:val="single"/>
        </w:rPr>
      </w:pPr>
      <w:r w:rsidRPr="00557D7F">
        <w:rPr>
          <w:u w:val="single"/>
        </w:rPr>
        <w:t xml:space="preserve">Downtown </w:t>
      </w:r>
      <w:r w:rsidR="00BF2153" w:rsidRPr="00557D7F">
        <w:rPr>
          <w:u w:val="single"/>
        </w:rPr>
        <w:t xml:space="preserve">Sanford </w:t>
      </w:r>
      <w:r w:rsidRPr="00557D7F">
        <w:rPr>
          <w:u w:val="single"/>
        </w:rPr>
        <w:t>Revitalization</w:t>
      </w:r>
    </w:p>
    <w:p w14:paraId="7516379D" w14:textId="2B5C13BF" w:rsidR="005B243F" w:rsidRDefault="005F3586" w:rsidP="00557D7F">
      <w:pPr>
        <w:ind w:left="360"/>
      </w:pPr>
      <w:r>
        <w:t xml:space="preserve">The first </w:t>
      </w:r>
      <w:r w:rsidR="007264D5">
        <w:t>V</w:t>
      </w:r>
      <w:r w:rsidR="006C7897">
        <w:t>illage Partnership Initiative</w:t>
      </w:r>
      <w:r>
        <w:t xml:space="preserve"> to receive a federal funding award was our project with the City of Sanford to revitalize the city’s downtown area. The U.S. Department of Transportation awarded this initiative a $25-million </w:t>
      </w:r>
      <w:r w:rsidR="00B83FD4">
        <w:t>Rebuilding American Infrastructure with Sustainability and Equity (RAISE) Grant in August 2022.</w:t>
      </w:r>
    </w:p>
    <w:p w14:paraId="732378B6" w14:textId="1F08D6AF" w:rsidR="00D85BC3" w:rsidRDefault="00066319" w:rsidP="00557D7F">
      <w:pPr>
        <w:ind w:left="360"/>
      </w:pPr>
      <w:r w:rsidRPr="00B82F43">
        <w:t xml:space="preserve">VHB </w:t>
      </w:r>
      <w:r w:rsidR="0929992C" w:rsidRPr="00B82F43">
        <w:t>is working through the</w:t>
      </w:r>
      <w:r w:rsidRPr="00B82F43">
        <w:t xml:space="preserve"> </w:t>
      </w:r>
      <w:proofErr w:type="spellStart"/>
      <w:r w:rsidRPr="00B82F43">
        <w:t>the</w:t>
      </w:r>
      <w:proofErr w:type="spellEnd"/>
      <w:r w:rsidRPr="00B82F43">
        <w:t xml:space="preserve"> design </w:t>
      </w:r>
      <w:r w:rsidR="78D6C069" w:rsidRPr="00B82F43">
        <w:t>process for the project</w:t>
      </w:r>
      <w:r w:rsidR="6E0EA453" w:rsidRPr="00B82F43">
        <w:t xml:space="preserve">. </w:t>
      </w:r>
      <w:r w:rsidR="006C0B53">
        <w:t>Th</w:t>
      </w:r>
      <w:r>
        <w:t>e project</w:t>
      </w:r>
      <w:r w:rsidR="006C0B53">
        <w:t xml:space="preserve"> will involve </w:t>
      </w:r>
      <w:r w:rsidR="008B0547">
        <w:t>rebuilding</w:t>
      </w:r>
      <w:r w:rsidR="00874A05">
        <w:t xml:space="preserve"> </w:t>
      </w:r>
      <w:r w:rsidR="00063842">
        <w:t xml:space="preserve">parts of Cottage Street (Route 202), </w:t>
      </w:r>
      <w:r w:rsidR="009E1634">
        <w:t xml:space="preserve">William Oscar Emery Drive, </w:t>
      </w:r>
      <w:r w:rsidR="009E2613">
        <w:t xml:space="preserve">Main Street (Route 109), </w:t>
      </w:r>
      <w:r w:rsidR="009E1634">
        <w:t>Washington Street, and School Street in downtown Sanford.</w:t>
      </w:r>
      <w:r w:rsidR="00D526CC">
        <w:t xml:space="preserve"> </w:t>
      </w:r>
      <w:r w:rsidR="006071BF">
        <w:t xml:space="preserve">There will also be upgrades to downtown </w:t>
      </w:r>
      <w:r w:rsidR="00B36738">
        <w:t xml:space="preserve">crosswalks, </w:t>
      </w:r>
      <w:r w:rsidR="006071BF">
        <w:t xml:space="preserve">drainage, intersections, landscaping, lighting, </w:t>
      </w:r>
      <w:r w:rsidR="00B36738">
        <w:t xml:space="preserve">parking spaces, </w:t>
      </w:r>
      <w:r w:rsidR="006071BF">
        <w:t>and sidewalks.</w:t>
      </w:r>
      <w:r w:rsidR="00BC292C">
        <w:t xml:space="preserve"> This project will be the poster child for how </w:t>
      </w:r>
      <w:r w:rsidR="00240B55">
        <w:t xml:space="preserve">collaborative work and </w:t>
      </w:r>
      <w:r w:rsidR="00BC292C">
        <w:t>targeted investments can transform a downtown area.</w:t>
      </w:r>
    </w:p>
    <w:p w14:paraId="32870C18" w14:textId="348CAF0E" w:rsidR="007F7EA5" w:rsidRPr="00557D7F" w:rsidRDefault="00C02C9F" w:rsidP="00557D7F">
      <w:pPr>
        <w:rPr>
          <w:rFonts w:cstheme="minorHAnsi"/>
          <w:u w:val="single"/>
        </w:rPr>
      </w:pPr>
      <w:r w:rsidRPr="00557D7F">
        <w:rPr>
          <w:rFonts w:cstheme="minorHAnsi"/>
          <w:u w:val="single"/>
        </w:rPr>
        <w:t xml:space="preserve">North Windham </w:t>
      </w:r>
      <w:r w:rsidR="00C3532B" w:rsidRPr="00557D7F">
        <w:rPr>
          <w:rFonts w:cstheme="minorHAnsi"/>
          <w:u w:val="single"/>
        </w:rPr>
        <w:t>Moves</w:t>
      </w:r>
    </w:p>
    <w:p w14:paraId="5FF71F02" w14:textId="77B8F32B" w:rsidR="003C770E" w:rsidRPr="00557D7F" w:rsidRDefault="00DE7421" w:rsidP="00557D7F">
      <w:pPr>
        <w:ind w:left="360"/>
        <w:rPr>
          <w:rFonts w:cstheme="minorHAnsi"/>
        </w:rPr>
      </w:pPr>
      <w:r w:rsidRPr="00557D7F">
        <w:rPr>
          <w:rFonts w:cstheme="minorHAnsi"/>
        </w:rPr>
        <w:t xml:space="preserve">MaineDOT is also working </w:t>
      </w:r>
      <w:r w:rsidR="00EB0958" w:rsidRPr="00557D7F">
        <w:rPr>
          <w:rFonts w:cstheme="minorHAnsi"/>
        </w:rPr>
        <w:t xml:space="preserve">with VHB on design work for a project </w:t>
      </w:r>
      <w:r w:rsidRPr="00557D7F">
        <w:rPr>
          <w:rFonts w:cstheme="minorHAnsi"/>
        </w:rPr>
        <w:t xml:space="preserve">aimed at improving safety and mobility in North Windham. This project was awarded a </w:t>
      </w:r>
      <w:r w:rsidR="00F330C5" w:rsidRPr="00557D7F">
        <w:rPr>
          <w:rFonts w:cstheme="minorHAnsi"/>
        </w:rPr>
        <w:t xml:space="preserve">U.S. DOT RAISE Grant worth $25 million in </w:t>
      </w:r>
      <w:r w:rsidR="003A0CD0" w:rsidRPr="00557D7F">
        <w:rPr>
          <w:rFonts w:cstheme="minorHAnsi"/>
        </w:rPr>
        <w:t xml:space="preserve">June </w:t>
      </w:r>
      <w:r w:rsidR="00F330C5" w:rsidRPr="00557D7F">
        <w:rPr>
          <w:rFonts w:cstheme="minorHAnsi"/>
        </w:rPr>
        <w:t>2023.</w:t>
      </w:r>
    </w:p>
    <w:p w14:paraId="49C4895A" w14:textId="24FBAF5B" w:rsidR="00F83F4F" w:rsidRPr="00557D7F" w:rsidRDefault="00D227F4" w:rsidP="00557D7F">
      <w:pPr>
        <w:ind w:left="360"/>
        <w:rPr>
          <w:rFonts w:cstheme="minorHAnsi"/>
        </w:rPr>
      </w:pPr>
      <w:r>
        <w:rPr>
          <w:rFonts w:cstheme="minorHAnsi"/>
        </w:rPr>
        <w:t>There are inefficiencies on the</w:t>
      </w:r>
      <w:r w:rsidR="00765E0B" w:rsidRPr="00557D7F">
        <w:rPr>
          <w:rFonts w:cstheme="minorHAnsi"/>
        </w:rPr>
        <w:t xml:space="preserve"> Route 302 </w:t>
      </w:r>
      <w:r>
        <w:rPr>
          <w:rFonts w:cstheme="minorHAnsi"/>
        </w:rPr>
        <w:t xml:space="preserve">corridor </w:t>
      </w:r>
      <w:r w:rsidR="00765E0B" w:rsidRPr="00557D7F">
        <w:rPr>
          <w:rFonts w:cstheme="minorHAnsi"/>
        </w:rPr>
        <w:t>in North Windham</w:t>
      </w:r>
      <w:r w:rsidR="00AD0050" w:rsidRPr="00557D7F">
        <w:rPr>
          <w:rFonts w:cstheme="minorHAnsi"/>
        </w:rPr>
        <w:t>.</w:t>
      </w:r>
      <w:r w:rsidR="00DA110F" w:rsidRPr="00557D7F">
        <w:rPr>
          <w:rFonts w:cstheme="minorHAnsi"/>
        </w:rPr>
        <w:t xml:space="preserve"> This V</w:t>
      </w:r>
      <w:r w:rsidR="006C7897">
        <w:rPr>
          <w:rFonts w:cstheme="minorHAnsi"/>
        </w:rPr>
        <w:t>illage Partnership Initiative</w:t>
      </w:r>
      <w:r w:rsidR="00DA110F" w:rsidRPr="00557D7F">
        <w:rPr>
          <w:rFonts w:cstheme="minorHAnsi"/>
        </w:rPr>
        <w:t xml:space="preserve"> will create connector roads on the east and west sides of </w:t>
      </w:r>
      <w:r w:rsidR="00607AF2">
        <w:rPr>
          <w:rFonts w:cstheme="minorHAnsi"/>
        </w:rPr>
        <w:t>the highway</w:t>
      </w:r>
      <w:r w:rsidR="00DA110F" w:rsidRPr="00557D7F">
        <w:rPr>
          <w:rFonts w:cstheme="minorHAnsi"/>
        </w:rPr>
        <w:t xml:space="preserve">. These roads will </w:t>
      </w:r>
      <w:r w:rsidR="00EE0BC0" w:rsidRPr="00557D7F">
        <w:rPr>
          <w:rFonts w:cstheme="minorHAnsi"/>
        </w:rPr>
        <w:t xml:space="preserve">allow </w:t>
      </w:r>
      <w:r w:rsidR="0084611A">
        <w:rPr>
          <w:rFonts w:cstheme="minorHAnsi"/>
        </w:rPr>
        <w:t>business-access points</w:t>
      </w:r>
      <w:r w:rsidR="00DD7869" w:rsidRPr="00557D7F">
        <w:rPr>
          <w:rFonts w:cstheme="minorHAnsi"/>
        </w:rPr>
        <w:t xml:space="preserve"> away from the </w:t>
      </w:r>
      <w:r w:rsidR="00EE0BC0" w:rsidRPr="00557D7F">
        <w:rPr>
          <w:rFonts w:cstheme="minorHAnsi"/>
        </w:rPr>
        <w:t>busy highway traffic</w:t>
      </w:r>
      <w:r w:rsidR="00DA110F" w:rsidRPr="00557D7F">
        <w:rPr>
          <w:rFonts w:cstheme="minorHAnsi"/>
        </w:rPr>
        <w:t>.</w:t>
      </w:r>
      <w:r w:rsidR="007B793E" w:rsidRPr="00557D7F">
        <w:rPr>
          <w:rFonts w:cstheme="minorHAnsi"/>
        </w:rPr>
        <w:t xml:space="preserve"> Route 302 will remain a four-lane highway, but it will feature new medians, turning pockets, and signals to </w:t>
      </w:r>
      <w:r w:rsidR="00CF532D" w:rsidRPr="00557D7F">
        <w:rPr>
          <w:rFonts w:cstheme="minorHAnsi"/>
        </w:rPr>
        <w:t>improve safe movement</w:t>
      </w:r>
      <w:r w:rsidR="00754623" w:rsidRPr="00557D7F">
        <w:rPr>
          <w:rFonts w:cstheme="minorHAnsi"/>
        </w:rPr>
        <w:t xml:space="preserve"> for all roadway users</w:t>
      </w:r>
      <w:r w:rsidR="00CF532D" w:rsidRPr="00557D7F">
        <w:rPr>
          <w:rFonts w:cstheme="minorHAnsi"/>
        </w:rPr>
        <w:t>. Th</w:t>
      </w:r>
      <w:r w:rsidR="00754623" w:rsidRPr="00557D7F">
        <w:rPr>
          <w:rFonts w:cstheme="minorHAnsi"/>
        </w:rPr>
        <w:t>is project will also add</w:t>
      </w:r>
      <w:r w:rsidR="00CF532D" w:rsidRPr="00557D7F">
        <w:rPr>
          <w:rFonts w:cstheme="minorHAnsi"/>
        </w:rPr>
        <w:t xml:space="preserve"> a multiuse trail.</w:t>
      </w:r>
    </w:p>
    <w:p w14:paraId="5BC6003B" w14:textId="31FB30E0" w:rsidR="00BD61EC" w:rsidRPr="00557D7F" w:rsidRDefault="00362011" w:rsidP="00557D7F">
      <w:pPr>
        <w:ind w:left="360"/>
        <w:rPr>
          <w:rFonts w:cstheme="minorHAnsi"/>
        </w:rPr>
      </w:pPr>
      <w:r w:rsidRPr="00557D7F">
        <w:rPr>
          <w:rFonts w:cstheme="minorHAnsi"/>
        </w:rPr>
        <w:t>Municipalities west of Portland are growing</w:t>
      </w:r>
      <w:r w:rsidR="00A701AD" w:rsidRPr="00557D7F">
        <w:rPr>
          <w:rFonts w:cstheme="minorHAnsi"/>
        </w:rPr>
        <w:t xml:space="preserve">. </w:t>
      </w:r>
      <w:r w:rsidR="00CC768C" w:rsidRPr="00557D7F">
        <w:rPr>
          <w:rFonts w:cstheme="minorHAnsi"/>
        </w:rPr>
        <w:t xml:space="preserve">Communities like Windham are experiencing increases in construction and traffic. </w:t>
      </w:r>
      <w:r w:rsidR="00BD61EC" w:rsidRPr="00557D7F">
        <w:rPr>
          <w:rFonts w:cstheme="minorHAnsi"/>
        </w:rPr>
        <w:t>The North Windham Moves VPI will help</w:t>
      </w:r>
      <w:r w:rsidR="00CA43CC" w:rsidRPr="00557D7F">
        <w:rPr>
          <w:rFonts w:cstheme="minorHAnsi"/>
        </w:rPr>
        <w:t xml:space="preserve"> keep people moving safely and efficiently while supporting economic opportunit</w:t>
      </w:r>
      <w:r w:rsidR="00A0271A" w:rsidRPr="00557D7F">
        <w:rPr>
          <w:rFonts w:cstheme="minorHAnsi"/>
        </w:rPr>
        <w:t xml:space="preserve">y along the Route 302 corridor. These improvements will benefit </w:t>
      </w:r>
      <w:r w:rsidR="00D25BE6" w:rsidRPr="00557D7F">
        <w:rPr>
          <w:rFonts w:cstheme="minorHAnsi"/>
        </w:rPr>
        <w:t xml:space="preserve">transportation system users whether they are </w:t>
      </w:r>
      <w:r w:rsidR="00D25BE6" w:rsidRPr="00557D7F">
        <w:rPr>
          <w:rFonts w:cstheme="minorHAnsi"/>
        </w:rPr>
        <w:lastRenderedPageBreak/>
        <w:t xml:space="preserve">commuting to a job in Portland or making their way toward the Sebago Lakes region </w:t>
      </w:r>
      <w:r w:rsidR="007D1AA0">
        <w:rPr>
          <w:rFonts w:cstheme="minorHAnsi"/>
        </w:rPr>
        <w:t>for a</w:t>
      </w:r>
      <w:r w:rsidR="00D25BE6" w:rsidRPr="00557D7F">
        <w:rPr>
          <w:rFonts w:cstheme="minorHAnsi"/>
        </w:rPr>
        <w:t xml:space="preserve"> weekend</w:t>
      </w:r>
      <w:r w:rsidR="007D1AA0">
        <w:rPr>
          <w:rFonts w:cstheme="minorHAnsi"/>
        </w:rPr>
        <w:t xml:space="preserve"> visit</w:t>
      </w:r>
      <w:r w:rsidR="00D25BE6" w:rsidRPr="00557D7F">
        <w:rPr>
          <w:rFonts w:cstheme="minorHAnsi"/>
        </w:rPr>
        <w:t>.</w:t>
      </w:r>
    </w:p>
    <w:p w14:paraId="7059F78E" w14:textId="7B6D0B09" w:rsidR="00262E04" w:rsidRPr="00557D7F" w:rsidRDefault="00087A7E" w:rsidP="00557D7F">
      <w:pPr>
        <w:rPr>
          <w:rFonts w:cstheme="minorHAnsi"/>
          <w:u w:val="single"/>
        </w:rPr>
      </w:pPr>
      <w:r w:rsidRPr="00557D7F">
        <w:rPr>
          <w:rFonts w:cstheme="minorHAnsi"/>
          <w:u w:val="single"/>
        </w:rPr>
        <w:t xml:space="preserve">Portland’s </w:t>
      </w:r>
      <w:r w:rsidR="00262E04" w:rsidRPr="00557D7F">
        <w:rPr>
          <w:rFonts w:cstheme="minorHAnsi"/>
          <w:u w:val="single"/>
        </w:rPr>
        <w:t>Historic Libbytown</w:t>
      </w:r>
    </w:p>
    <w:p w14:paraId="40604188" w14:textId="460A9A60" w:rsidR="00262E04" w:rsidRPr="00557D7F" w:rsidRDefault="00F25A63" w:rsidP="00557D7F">
      <w:pPr>
        <w:ind w:left="360"/>
        <w:rPr>
          <w:rFonts w:cstheme="minorHAnsi"/>
        </w:rPr>
      </w:pPr>
      <w:r w:rsidRPr="00557D7F">
        <w:rPr>
          <w:rFonts w:cstheme="minorHAnsi"/>
        </w:rPr>
        <w:t xml:space="preserve">In March, </w:t>
      </w:r>
      <w:r w:rsidR="003A1CEE" w:rsidRPr="00557D7F">
        <w:rPr>
          <w:rFonts w:cstheme="minorHAnsi"/>
        </w:rPr>
        <w:t xml:space="preserve">the U.S. DOT awarded a </w:t>
      </w:r>
      <w:r w:rsidR="00FF6D2D" w:rsidRPr="00557D7F">
        <w:rPr>
          <w:rFonts w:cstheme="minorHAnsi"/>
        </w:rPr>
        <w:t xml:space="preserve">$22.4-million </w:t>
      </w:r>
      <w:r w:rsidR="00160134" w:rsidRPr="00557D7F">
        <w:rPr>
          <w:rFonts w:cstheme="minorHAnsi"/>
        </w:rPr>
        <w:t>Reconnecting Communities and Neighborhoods Program</w:t>
      </w:r>
      <w:r w:rsidR="003A1CEE" w:rsidRPr="00557D7F">
        <w:rPr>
          <w:rFonts w:cstheme="minorHAnsi"/>
        </w:rPr>
        <w:t xml:space="preserve"> Grant to a </w:t>
      </w:r>
      <w:r w:rsidR="00B5297E">
        <w:rPr>
          <w:rFonts w:cstheme="minorHAnsi"/>
        </w:rPr>
        <w:t>V</w:t>
      </w:r>
      <w:r w:rsidR="006C7897">
        <w:rPr>
          <w:rFonts w:cstheme="minorHAnsi"/>
        </w:rPr>
        <w:t>illage Partnership Initiative</w:t>
      </w:r>
      <w:r w:rsidR="003A1CEE" w:rsidRPr="00557D7F">
        <w:rPr>
          <w:rFonts w:cstheme="minorHAnsi"/>
        </w:rPr>
        <w:t xml:space="preserve"> in the City of Portland. This project </w:t>
      </w:r>
      <w:r w:rsidR="00F4725B" w:rsidRPr="00557D7F">
        <w:rPr>
          <w:rFonts w:cstheme="minorHAnsi"/>
        </w:rPr>
        <w:t>will reconnect the historic Libbytown neighborhood while improving traffic flow and safety</w:t>
      </w:r>
      <w:r w:rsidR="003417CE" w:rsidRPr="00557D7F">
        <w:rPr>
          <w:rFonts w:cstheme="minorHAnsi"/>
        </w:rPr>
        <w:t xml:space="preserve"> in a busy section of Maine’s largest city.</w:t>
      </w:r>
    </w:p>
    <w:p w14:paraId="1A0EBEA6" w14:textId="73F52048" w:rsidR="003417CE" w:rsidRPr="00557D7F" w:rsidRDefault="006E3796" w:rsidP="79B227A9">
      <w:pPr>
        <w:ind w:left="360"/>
      </w:pPr>
      <w:r w:rsidRPr="79B227A9">
        <w:t>After learning that the owners of t</w:t>
      </w:r>
      <w:r w:rsidR="00375C29" w:rsidRPr="79B227A9">
        <w:t xml:space="preserve">he </w:t>
      </w:r>
      <w:r w:rsidR="00654C03" w:rsidRPr="79B227A9">
        <w:t>former</w:t>
      </w:r>
      <w:r w:rsidR="00375C29" w:rsidRPr="79B227A9">
        <w:t xml:space="preserve"> Denny’s restaurant on Congress Street were looking to sell the </w:t>
      </w:r>
      <w:r w:rsidR="00654C03" w:rsidRPr="79B227A9">
        <w:t xml:space="preserve">property, MaineDOT acquired </w:t>
      </w:r>
      <w:r w:rsidR="00B378AC" w:rsidRPr="79B227A9">
        <w:t>it</w:t>
      </w:r>
      <w:r w:rsidR="00654C03" w:rsidRPr="79B227A9">
        <w:t xml:space="preserve"> last year. </w:t>
      </w:r>
      <w:r w:rsidR="006F7F03" w:rsidRPr="79B227A9">
        <w:t>Th</w:t>
      </w:r>
      <w:r w:rsidR="00B5297E" w:rsidRPr="79B227A9">
        <w:t>at</w:t>
      </w:r>
      <w:r w:rsidR="006F7F03" w:rsidRPr="79B227A9">
        <w:t xml:space="preserve"> area will be turned into a roundabout to control traffic flowing between I-295 and Park and Congress Streets</w:t>
      </w:r>
      <w:r w:rsidR="00AA6189" w:rsidRPr="79B227A9">
        <w:t xml:space="preserve">, which will turn into two-way streets. </w:t>
      </w:r>
      <w:r w:rsidR="003417CE" w:rsidRPr="00B82F43">
        <w:t>TYLin</w:t>
      </w:r>
      <w:r w:rsidRPr="00B82F43">
        <w:t xml:space="preserve"> </w:t>
      </w:r>
      <w:r w:rsidR="17F08933" w:rsidRPr="00B82F43">
        <w:t>is working through the design process for the project</w:t>
      </w:r>
      <w:r w:rsidRPr="79B227A9">
        <w:t>.</w:t>
      </w:r>
      <w:r w:rsidR="004333C6" w:rsidRPr="79B227A9">
        <w:t xml:space="preserve"> This VPI will also involve new drainage, </w:t>
      </w:r>
      <w:r w:rsidR="00B17FC5" w:rsidRPr="79B227A9">
        <w:t>sidewalks, and streetlights. The area will feature multiuse paths with dedicated bike tracks. CSX will also be upgrading the nearby rail crossing, which is used by the Amtrak Downeaster.</w:t>
      </w:r>
    </w:p>
    <w:p w14:paraId="6A96044D" w14:textId="2C8ECFB9" w:rsidR="007F7EA5" w:rsidRPr="00557D7F" w:rsidRDefault="001208D8" w:rsidP="00557D7F">
      <w:pPr>
        <w:ind w:left="360"/>
        <w:rPr>
          <w:rFonts w:cstheme="minorHAnsi"/>
        </w:rPr>
      </w:pPr>
      <w:r w:rsidRPr="00557D7F">
        <w:rPr>
          <w:rFonts w:cstheme="minorHAnsi"/>
        </w:rPr>
        <w:t xml:space="preserve">Portland’s Libbytown </w:t>
      </w:r>
      <w:r w:rsidR="00D52CD0" w:rsidRPr="00557D7F">
        <w:rPr>
          <w:rFonts w:cstheme="minorHAnsi"/>
        </w:rPr>
        <w:t xml:space="preserve">was the center of a small but thriving business district before the construction of </w:t>
      </w:r>
      <w:r w:rsidR="00A46037" w:rsidRPr="00557D7F">
        <w:rPr>
          <w:rFonts w:cstheme="minorHAnsi"/>
        </w:rPr>
        <w:t>I-295 in the 1960s. As was the case in many parts of the country, the interstate construction resulted in the destruction of this</w:t>
      </w:r>
      <w:r w:rsidR="00820A6C" w:rsidRPr="00557D7F">
        <w:rPr>
          <w:rFonts w:cstheme="minorHAnsi"/>
        </w:rPr>
        <w:t xml:space="preserve"> neighborhood:  more than 15 businesses and 200 families were displaced. This new project seeks to re</w:t>
      </w:r>
      <w:r w:rsidR="00832F41" w:rsidRPr="00557D7F">
        <w:rPr>
          <w:rFonts w:cstheme="minorHAnsi"/>
        </w:rPr>
        <w:t>move some of the physical barriers that still exist in this part of Portland and build new connections to foster</w:t>
      </w:r>
      <w:r w:rsidR="00823BB6" w:rsidRPr="00557D7F">
        <w:rPr>
          <w:rFonts w:cstheme="minorHAnsi"/>
        </w:rPr>
        <w:t xml:space="preserve"> economic opportunity and quality of life.</w:t>
      </w:r>
    </w:p>
    <w:p w14:paraId="49B26A93" w14:textId="5AB9C1F5" w:rsidR="007D005F" w:rsidRDefault="005B49BA" w:rsidP="007F7EA5">
      <w:pPr>
        <w:rPr>
          <w:rFonts w:cstheme="minorHAnsi"/>
        </w:rPr>
      </w:pPr>
      <w:r>
        <w:rPr>
          <w:rFonts w:cstheme="minorHAnsi"/>
        </w:rPr>
        <w:t xml:space="preserve">In addition to these projects, </w:t>
      </w:r>
      <w:r w:rsidR="00890033">
        <w:rPr>
          <w:rFonts w:cstheme="minorHAnsi"/>
        </w:rPr>
        <w:t>V</w:t>
      </w:r>
      <w:r w:rsidR="002B42D0">
        <w:rPr>
          <w:rFonts w:cstheme="minorHAnsi"/>
        </w:rPr>
        <w:t>illage Partnership Initiatives</w:t>
      </w:r>
      <w:r w:rsidR="00890033">
        <w:rPr>
          <w:rFonts w:cstheme="minorHAnsi"/>
        </w:rPr>
        <w:t xml:space="preserve"> in Livermore Falls and Biddeford have received Congressional Directed Spending </w:t>
      </w:r>
      <w:r w:rsidR="00EF629D">
        <w:rPr>
          <w:rFonts w:cstheme="minorHAnsi"/>
        </w:rPr>
        <w:t>funds</w:t>
      </w:r>
      <w:r w:rsidR="00035037">
        <w:rPr>
          <w:rFonts w:cstheme="minorHAnsi"/>
        </w:rPr>
        <w:t xml:space="preserve">. </w:t>
      </w:r>
      <w:r w:rsidR="00C71E1F">
        <w:rPr>
          <w:rFonts w:cstheme="minorHAnsi"/>
        </w:rPr>
        <w:t>There are also dozens of planning efforts</w:t>
      </w:r>
      <w:r w:rsidR="00E42CF4">
        <w:rPr>
          <w:rFonts w:cstheme="minorHAnsi"/>
        </w:rPr>
        <w:t xml:space="preserve"> throughout Maine that could result in future VPI projects.</w:t>
      </w:r>
    </w:p>
    <w:p w14:paraId="46B7968C" w14:textId="004F0DC8" w:rsidR="007A4739" w:rsidRDefault="007A4739" w:rsidP="007A4739">
      <w:r>
        <w:t>Transformative projects always pose challenges in terms of constructability</w:t>
      </w:r>
      <w:r w:rsidR="00426B9E">
        <w:t>. We hope residents, business owners, and other stakeholders understand the long-term benefits of the short-term headaches</w:t>
      </w:r>
      <w:r w:rsidR="007B075C">
        <w:t>.</w:t>
      </w:r>
      <w:r>
        <w:t xml:space="preserve"> </w:t>
      </w:r>
      <w:r w:rsidR="007B075C">
        <w:t>P</w:t>
      </w:r>
      <w:r>
        <w:t xml:space="preserve">ast downtown improvements </w:t>
      </w:r>
      <w:r w:rsidR="000C4A27">
        <w:t>made</w:t>
      </w:r>
      <w:r>
        <w:t xml:space="preserve"> in places like Ogunquit, </w:t>
      </w:r>
      <w:r w:rsidR="007B075C">
        <w:t xml:space="preserve">Hallowell, </w:t>
      </w:r>
      <w:r>
        <w:t>and Belgrade have proven to be economic shots in the arm for those municipalities</w:t>
      </w:r>
      <w:r w:rsidR="00E2736F">
        <w:t>.</w:t>
      </w:r>
    </w:p>
    <w:p w14:paraId="4C02576D" w14:textId="75ED3328" w:rsidR="006D345D" w:rsidRPr="00667CDE" w:rsidRDefault="006A7350" w:rsidP="007F7EA5">
      <w:r>
        <w:t xml:space="preserve">The goal of </w:t>
      </w:r>
      <w:r w:rsidR="005D4C0C">
        <w:t>MaineDOT’s</w:t>
      </w:r>
      <w:r>
        <w:t xml:space="preserve"> Village Partnership Initiative is to enhance the transportation components of the </w:t>
      </w:r>
      <w:r w:rsidR="00F76C5D">
        <w:t xml:space="preserve">places in Maine that make our state special. The </w:t>
      </w:r>
      <w:r w:rsidR="007B5D3F">
        <w:t xml:space="preserve">projects mentioned above represent approximately $90 million in federal funding being </w:t>
      </w:r>
      <w:r w:rsidR="00765871">
        <w:t>invested</w:t>
      </w:r>
      <w:r w:rsidR="007B5D3F">
        <w:t xml:space="preserve"> in Maine. Th</w:t>
      </w:r>
      <w:r w:rsidR="005D4C0C">
        <w:t>is</w:t>
      </w:r>
      <w:r w:rsidR="007B5D3F">
        <w:t xml:space="preserve"> is the result of the </w:t>
      </w:r>
      <w:r w:rsidR="00EC1F09">
        <w:t>strong partnerships between MaineDOT and its municipal partners.</w:t>
      </w:r>
      <w:r w:rsidR="004D085C">
        <w:t xml:space="preserve"> </w:t>
      </w:r>
      <w:r w:rsidR="002D7BFD">
        <w:t>Together, w</w:t>
      </w:r>
      <w:r w:rsidR="004D085C">
        <w:t xml:space="preserve">e can </w:t>
      </w:r>
      <w:r w:rsidR="002D7BFD">
        <w:t xml:space="preserve">continue to </w:t>
      </w:r>
      <w:r w:rsidR="004D085C">
        <w:t>work reimagine Maine’s iconic downtown and village areas.</w:t>
      </w:r>
    </w:p>
    <w:sectPr w:rsidR="006D345D" w:rsidRPr="00667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F6A3F"/>
    <w:multiLevelType w:val="hybridMultilevel"/>
    <w:tmpl w:val="90662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C5DD3"/>
    <w:multiLevelType w:val="hybridMultilevel"/>
    <w:tmpl w:val="7952A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5457F"/>
    <w:multiLevelType w:val="hybridMultilevel"/>
    <w:tmpl w:val="9752A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042119">
    <w:abstractNumId w:val="1"/>
  </w:num>
  <w:num w:numId="2" w16cid:durableId="1983193030">
    <w:abstractNumId w:val="2"/>
  </w:num>
  <w:num w:numId="3" w16cid:durableId="841316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A5"/>
    <w:rsid w:val="00014ECB"/>
    <w:rsid w:val="00021131"/>
    <w:rsid w:val="000275C4"/>
    <w:rsid w:val="00030103"/>
    <w:rsid w:val="00035037"/>
    <w:rsid w:val="00061CEE"/>
    <w:rsid w:val="00063842"/>
    <w:rsid w:val="00064D12"/>
    <w:rsid w:val="00066319"/>
    <w:rsid w:val="000775CE"/>
    <w:rsid w:val="00087A7E"/>
    <w:rsid w:val="000A627C"/>
    <w:rsid w:val="000C4A27"/>
    <w:rsid w:val="00104CF7"/>
    <w:rsid w:val="001208D8"/>
    <w:rsid w:val="00160134"/>
    <w:rsid w:val="001A0C85"/>
    <w:rsid w:val="001B708B"/>
    <w:rsid w:val="001C08AD"/>
    <w:rsid w:val="001D724B"/>
    <w:rsid w:val="001F193F"/>
    <w:rsid w:val="00240B55"/>
    <w:rsid w:val="00262E04"/>
    <w:rsid w:val="00277FAA"/>
    <w:rsid w:val="00291DDF"/>
    <w:rsid w:val="002B42D0"/>
    <w:rsid w:val="002D7BFD"/>
    <w:rsid w:val="002E59C5"/>
    <w:rsid w:val="003224D9"/>
    <w:rsid w:val="003417CE"/>
    <w:rsid w:val="00355C83"/>
    <w:rsid w:val="003601AE"/>
    <w:rsid w:val="00362011"/>
    <w:rsid w:val="00375C29"/>
    <w:rsid w:val="003945DE"/>
    <w:rsid w:val="003A017C"/>
    <w:rsid w:val="003A0CD0"/>
    <w:rsid w:val="003A1CEE"/>
    <w:rsid w:val="003B562E"/>
    <w:rsid w:val="003B60B0"/>
    <w:rsid w:val="003C770E"/>
    <w:rsid w:val="00426B9E"/>
    <w:rsid w:val="004333C6"/>
    <w:rsid w:val="00480D94"/>
    <w:rsid w:val="004B05F4"/>
    <w:rsid w:val="004D085C"/>
    <w:rsid w:val="004D7BC5"/>
    <w:rsid w:val="005528CE"/>
    <w:rsid w:val="00557D7F"/>
    <w:rsid w:val="005B0C26"/>
    <w:rsid w:val="005B243F"/>
    <w:rsid w:val="005B49BA"/>
    <w:rsid w:val="005D4BD5"/>
    <w:rsid w:val="005D4C0C"/>
    <w:rsid w:val="005F3586"/>
    <w:rsid w:val="006071BF"/>
    <w:rsid w:val="00607AF2"/>
    <w:rsid w:val="0063443C"/>
    <w:rsid w:val="00654C03"/>
    <w:rsid w:val="00667CDE"/>
    <w:rsid w:val="006752E6"/>
    <w:rsid w:val="00677569"/>
    <w:rsid w:val="006A7350"/>
    <w:rsid w:val="006C0B53"/>
    <w:rsid w:val="006C7897"/>
    <w:rsid w:val="006D345D"/>
    <w:rsid w:val="006E3796"/>
    <w:rsid w:val="006F7F03"/>
    <w:rsid w:val="007264D5"/>
    <w:rsid w:val="0073297C"/>
    <w:rsid w:val="007347B6"/>
    <w:rsid w:val="00754623"/>
    <w:rsid w:val="00765871"/>
    <w:rsid w:val="00765E0B"/>
    <w:rsid w:val="00790BC9"/>
    <w:rsid w:val="007A4739"/>
    <w:rsid w:val="007B075C"/>
    <w:rsid w:val="007B5D3F"/>
    <w:rsid w:val="007B793E"/>
    <w:rsid w:val="007D005F"/>
    <w:rsid w:val="007D1AA0"/>
    <w:rsid w:val="007D770D"/>
    <w:rsid w:val="007F7EA5"/>
    <w:rsid w:val="008164D6"/>
    <w:rsid w:val="00820A6C"/>
    <w:rsid w:val="00823BB6"/>
    <w:rsid w:val="00831261"/>
    <w:rsid w:val="00832F41"/>
    <w:rsid w:val="0084611A"/>
    <w:rsid w:val="00874A05"/>
    <w:rsid w:val="00890033"/>
    <w:rsid w:val="008B0547"/>
    <w:rsid w:val="0091736D"/>
    <w:rsid w:val="0095343E"/>
    <w:rsid w:val="00983927"/>
    <w:rsid w:val="00987DAD"/>
    <w:rsid w:val="009B0232"/>
    <w:rsid w:val="009B6DC7"/>
    <w:rsid w:val="009D432E"/>
    <w:rsid w:val="009D6094"/>
    <w:rsid w:val="009E1634"/>
    <w:rsid w:val="009E2613"/>
    <w:rsid w:val="009E305C"/>
    <w:rsid w:val="00A0271A"/>
    <w:rsid w:val="00A0757E"/>
    <w:rsid w:val="00A07D8B"/>
    <w:rsid w:val="00A21E5D"/>
    <w:rsid w:val="00A23BFB"/>
    <w:rsid w:val="00A35301"/>
    <w:rsid w:val="00A46037"/>
    <w:rsid w:val="00A701AD"/>
    <w:rsid w:val="00A815CD"/>
    <w:rsid w:val="00A848D1"/>
    <w:rsid w:val="00AA6189"/>
    <w:rsid w:val="00AD0050"/>
    <w:rsid w:val="00AD11DC"/>
    <w:rsid w:val="00B17FC5"/>
    <w:rsid w:val="00B26A02"/>
    <w:rsid w:val="00B36738"/>
    <w:rsid w:val="00B378AC"/>
    <w:rsid w:val="00B5297E"/>
    <w:rsid w:val="00B77906"/>
    <w:rsid w:val="00B82F43"/>
    <w:rsid w:val="00B83FD4"/>
    <w:rsid w:val="00BA2ABA"/>
    <w:rsid w:val="00BC292C"/>
    <w:rsid w:val="00BC366D"/>
    <w:rsid w:val="00BC6EC8"/>
    <w:rsid w:val="00BD33FF"/>
    <w:rsid w:val="00BD61EC"/>
    <w:rsid w:val="00BF2153"/>
    <w:rsid w:val="00C02C9F"/>
    <w:rsid w:val="00C33FA0"/>
    <w:rsid w:val="00C3532B"/>
    <w:rsid w:val="00C71E1F"/>
    <w:rsid w:val="00CA43CC"/>
    <w:rsid w:val="00CC0E63"/>
    <w:rsid w:val="00CC768C"/>
    <w:rsid w:val="00CE2FF0"/>
    <w:rsid w:val="00CF532D"/>
    <w:rsid w:val="00D227F4"/>
    <w:rsid w:val="00D25BE6"/>
    <w:rsid w:val="00D526CC"/>
    <w:rsid w:val="00D52CD0"/>
    <w:rsid w:val="00D63253"/>
    <w:rsid w:val="00D85BC3"/>
    <w:rsid w:val="00D91AE4"/>
    <w:rsid w:val="00DA110F"/>
    <w:rsid w:val="00DD7869"/>
    <w:rsid w:val="00DE7421"/>
    <w:rsid w:val="00E0693E"/>
    <w:rsid w:val="00E214BE"/>
    <w:rsid w:val="00E22041"/>
    <w:rsid w:val="00E2736F"/>
    <w:rsid w:val="00E42CF4"/>
    <w:rsid w:val="00E627D0"/>
    <w:rsid w:val="00E63412"/>
    <w:rsid w:val="00E81A47"/>
    <w:rsid w:val="00E843C7"/>
    <w:rsid w:val="00EA540B"/>
    <w:rsid w:val="00EB0958"/>
    <w:rsid w:val="00EC1F09"/>
    <w:rsid w:val="00EE0BC0"/>
    <w:rsid w:val="00EF629D"/>
    <w:rsid w:val="00F12AD8"/>
    <w:rsid w:val="00F254EA"/>
    <w:rsid w:val="00F25A63"/>
    <w:rsid w:val="00F330C5"/>
    <w:rsid w:val="00F4725B"/>
    <w:rsid w:val="00F55157"/>
    <w:rsid w:val="00F624DA"/>
    <w:rsid w:val="00F76C5D"/>
    <w:rsid w:val="00F83F4F"/>
    <w:rsid w:val="00F961ED"/>
    <w:rsid w:val="00FA085E"/>
    <w:rsid w:val="00FF6D2D"/>
    <w:rsid w:val="0929992C"/>
    <w:rsid w:val="0A8896F0"/>
    <w:rsid w:val="17F08933"/>
    <w:rsid w:val="33CF68A5"/>
    <w:rsid w:val="379D7B3E"/>
    <w:rsid w:val="5323339E"/>
    <w:rsid w:val="59F21764"/>
    <w:rsid w:val="6E0EA453"/>
    <w:rsid w:val="7033D9E2"/>
    <w:rsid w:val="78D6C069"/>
    <w:rsid w:val="79B227A9"/>
    <w:rsid w:val="7D33D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3AE16"/>
  <w15:chartTrackingRefBased/>
  <w15:docId w15:val="{D8B16803-71F7-4A5F-B792-91FD5A05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7E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7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7E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7E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E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7E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7E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7E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7E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E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7E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F7E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7E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7E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7E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7E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7E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7E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7E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7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7E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7E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7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7E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7E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7E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7E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7E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7EA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77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jsx-2445394836">
    <w:name w:val="jsx-2445394836"/>
    <w:basedOn w:val="Normal"/>
    <w:rsid w:val="003C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1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8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792</Words>
  <Characters>4516</Characters>
  <Application>Microsoft Office Word</Application>
  <DocSecurity>0</DocSecurity>
  <Lines>37</Lines>
  <Paragraphs>10</Paragraphs>
  <ScaleCrop>false</ScaleCrop>
  <Company>State of Maine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Merrill, Paul</dc:creator>
  <cp:keywords/>
  <dc:description/>
  <cp:lastModifiedBy>Martin, Ernest</cp:lastModifiedBy>
  <cp:revision>2</cp:revision>
  <dcterms:created xsi:type="dcterms:W3CDTF">2024-04-25T13:45:00Z</dcterms:created>
  <dcterms:modified xsi:type="dcterms:W3CDTF">2024-04-25T13:45:00Z</dcterms:modified>
</cp:coreProperties>
</file>